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="方正大标宋简体" w:hAnsi="方正大标宋简体" w:eastAsia="方正大标宋简体" w:cs="方正大标宋简体"/>
          <w:b/>
          <w:bCs/>
          <w:i w:val="0"/>
          <w:caps w:val="0"/>
          <w:color w:val="FF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i w:val="0"/>
          <w:caps w:val="0"/>
          <w:color w:val="FF0000"/>
          <w:spacing w:val="0"/>
          <w:sz w:val="36"/>
          <w:szCs w:val="36"/>
          <w:shd w:val="clear" w:fill="FFFFFF"/>
          <w:lang w:val="en-US" w:eastAsia="zh-CN"/>
        </w:rPr>
        <w:t>2021中华国萃</w:t>
      </w:r>
      <w:r>
        <w:rPr>
          <w:rFonts w:hint="eastAsia" w:ascii="方正大标宋简体" w:hAnsi="方正大标宋简体" w:eastAsia="方正大标宋简体" w:cs="方正大标宋简体"/>
          <w:b/>
          <w:bCs/>
          <w:i w:val="0"/>
          <w:caps w:val="0"/>
          <w:color w:val="FF0000"/>
          <w:spacing w:val="0"/>
          <w:sz w:val="36"/>
          <w:szCs w:val="36"/>
          <w:shd w:val="clear" w:fill="FFFFFF"/>
          <w:lang w:eastAsia="zh-CN"/>
        </w:rPr>
        <w:t>艺术盛典暨商企汇春晚</w:t>
      </w:r>
    </w:p>
    <w:p>
      <w:pPr>
        <w:ind w:firstLine="1446" w:firstLineChars="400"/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6"/>
          <w:szCs w:val="36"/>
          <w:shd w:val="clear" w:fill="FFFFFF"/>
          <w:lang w:eastAsia="zh-CN"/>
        </w:rPr>
        <w:t>“迎新春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6"/>
          <w:szCs w:val="36"/>
          <w:shd w:val="clear" w:fill="FFFFFF"/>
          <w:lang w:val="en-US" w:eastAsia="zh-CN"/>
        </w:rPr>
        <w:t>中华国萃艺术作品展”</w:t>
      </w:r>
    </w:p>
    <w:p>
      <w:pPr>
        <w:ind w:firstLine="2891" w:firstLineChars="800"/>
        <w:rPr>
          <w:rFonts w:hint="eastAsia" w:ascii="方正大黑简体" w:hAnsi="方正大黑简体" w:eastAsia="方正大黑简体" w:cs="方正大黑简体"/>
          <w:b/>
          <w:bCs/>
          <w:i w:val="0"/>
          <w:caps w:val="0"/>
          <w:color w:val="FF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caps w:val="0"/>
          <w:color w:val="FF0000"/>
          <w:spacing w:val="0"/>
          <w:sz w:val="36"/>
          <w:szCs w:val="36"/>
          <w:shd w:val="clear" w:fill="FFFFFF"/>
          <w:lang w:val="en-US" w:eastAsia="zh-CN"/>
        </w:rPr>
        <w:t>赞助方案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“2021中华国萃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艺术盛典暨商企汇春晚”、“迎新春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中华国萃艺术作品展”由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中国科学院美术家协会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《中华国粹》杂志社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《科学导报》现代教育今日文教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《作家报》社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CCTV广告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媒《商企汇》摄制组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GJTV国际网络电视直播平台、京视网手机台、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北京桃花川书画院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、三六九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名人书画院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联合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主办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北京正念正心国学文化研究院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河北魏县电兴集团承办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协办：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shd w:val="clear" w:fill="FFFFFF"/>
        </w:rPr>
        <w:t>北京中宣盛世国际书画院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飞天文化教育管理安阳有限公司、</w:t>
      </w:r>
      <w:r>
        <w:rPr>
          <w:rFonts w:hint="default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北京中联互动企业文化交流中心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活动主题</w:t>
      </w:r>
      <w:r>
        <w:rPr>
          <w:rStyle w:val="5"/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展示中华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优秀传统文化艺术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用舞蹈、歌声、朗诵、小品情景剧、曲艺、诗书画等各种艺术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美的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方式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，全民共享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传统文化艺术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美的盛宴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书画作品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在北京和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河北魏县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不同时间开展“迎新春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中华国萃艺术作品展”。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三、企业个人赞助方案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赞助一万元以上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回报书画家书画作品二十幅（四尺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整张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国画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8幅，四尺对条书法12幅），十家网站为企业或企业家图文宣传推广，作为贵宾参加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“2021中华国萃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艺术盛典暨商企汇春晚”；企业名作为协办单位；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207010</wp:posOffset>
            </wp:positionV>
            <wp:extent cx="2830195" cy="1858010"/>
            <wp:effectExtent l="0" t="0" r="8255" b="8890"/>
            <wp:wrapSquare wrapText="bothSides"/>
            <wp:docPr id="4" name="图片 4" descr="315诚信联盟铜牌样 云天食品-1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15诚信联盟铜牌样 云天食品-1 -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赞助两万元以上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回报书画家书画作品四十幅（四尺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整张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国画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16幅，四尺对条书法24幅），二十家网站为企业或企业家图文宣传推广，作为贵宾参加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“2021中华国萃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艺术盛典暨商企汇春晚”；企业名作为协办单位；为企业颁发“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315消费诚信联盟守信会员单位”牌匾和证书；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149860</wp:posOffset>
            </wp:positionV>
            <wp:extent cx="3976370" cy="2485390"/>
            <wp:effectExtent l="0" t="0" r="5080" b="10160"/>
            <wp:wrapSquare wrapText="bothSides"/>
            <wp:docPr id="5" name="图片 5" descr="全国品牌保护维权315记者摄影联盟 铜牌底样黄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全国品牌保护维权315记者摄影联盟 铜牌底样黄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赞助三万元以上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回报书画家书画作品六十幅（四尺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整张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国画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24幅，四尺对条书法36幅），80家网站为企业或企业家图文宣传推广，并为企业家采访录制8分钟的视频专访在CCTV网络融媒各平台播出，作为贵宾参加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“2021中华国萃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艺术盛典暨商企汇春晚”；企业名作为协办单位之一；为企业颁发“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全国品牌保护维权315记者摄影联盟单位”牌匾和证书；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69215</wp:posOffset>
            </wp:positionV>
            <wp:extent cx="3992245" cy="2788920"/>
            <wp:effectExtent l="0" t="0" r="8255" b="11430"/>
            <wp:wrapSquare wrapText="bothSides"/>
            <wp:docPr id="6" name="图片 6" descr="QQ截图2020111721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2011172153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赞助五万元以上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回报书画家书画作品一百幅（四尺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整张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国画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40幅，四尺对条书法60幅），二百家网站为企业或企业家图文宣传推广，并为企业家采访录制15分钟的视频专访在CCTV网络融媒各平台播出，作为贵宾参加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“2021中华国萃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艺术盛典暨商企汇春晚”；企业名作为承办单位之一；为企业颁发“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CCTV广告网络融媒商企汇合作单位”和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全国品牌保护维权315记者摄影联盟单位”牌匾和证书；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6、赞助十万元以上（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名主办单位）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回报书画家书画作品二百幅（四尺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整张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国画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80幅，四尺对条书法120幅），二百家网站为企业或企业家图文宣传推广，并为企业家采访录制15分钟的视频专访和新闻资讯一则在CCTV网络融媒各平台播出，作为贵宾参加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“2021中华国萃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艺术盛典暨商企汇春晚”；企业名作为冠名主办单位；盛典晚会中明显位置和主持人报幕时体现冠名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,报赞助方广告植入。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为企业颁发“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CCTV广告网络融媒商企汇合作单位”和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全国品牌保护维权315记者摄影联盟单位”牌匾和证书；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8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7、CCTV网络融媒各平台：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CCTV我爱你中华网络平台、总台广告电视微信公众平台；CCTV广告运营CGTW一点资讯平台、CCTV广告代理CGTW百度新闻平台（百家号）、CCTV广告代理CGTW-UC新闻平台（大鱼号）、CCTV广告运营CGTW凤凰新闻平台（凤凰号）、CCTV我爱你中华腾讯新闻平台（企鹅号）、CCTV我爱你中华百度新闻平台（百家号）、CCTV我爱你中华一点资讯平台、CCTV我爱你中华UC新闻平台（大鱼号）、CCTV我爱你中华网易新闻平台（网易号）、CCTV我爱你中华凤凰新闻平台（凤凰号）、CCTV我爱你中华趣头条平台、CCTV我爱你中华天天快报平台（企鹅号）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eastAsia="zh-CN"/>
        </w:rPr>
        <w:t>GJTV国际网络电视直播平台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8"/>
          <w:szCs w:val="28"/>
          <w:lang w:eastAsia="zh-CN"/>
        </w:rPr>
        <w:t>、京视网手机台、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腾讯视频、搜狐视频、优酷视频、凤凰视频、好看视频、56视频、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中国传媒联盟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中国新闻文化网、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315记者摄影家网、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中华文教网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8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、华文作家网、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315文化消费网、中国人物榜、人民艺宣网、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8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中国传媒联盟。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说明：以上赞助回报仅限现金赞助，产品物品赞助回报另议。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firstLine="296" w:firstLineChars="10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活动组委会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电话：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010-89456159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18610236845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firstLine="562" w:firstLineChars="20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电子信箱：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instrText xml:space="preserve"> HYPERLINK "mailto:znzx111@163.com" </w:instrTex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znzx111@163.com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F742B6"/>
    <w:multiLevelType w:val="singleLevel"/>
    <w:tmpl w:val="84F742B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A178A545"/>
    <w:multiLevelType w:val="singleLevel"/>
    <w:tmpl w:val="A178A5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6256F"/>
    <w:rsid w:val="0496256F"/>
    <w:rsid w:val="12B24B29"/>
    <w:rsid w:val="25F04FF3"/>
    <w:rsid w:val="29D40422"/>
    <w:rsid w:val="2BFC4107"/>
    <w:rsid w:val="413D5059"/>
    <w:rsid w:val="46DF0B12"/>
    <w:rsid w:val="4C923254"/>
    <w:rsid w:val="5C8311AF"/>
    <w:rsid w:val="638E3B5B"/>
    <w:rsid w:val="650443FF"/>
    <w:rsid w:val="657E732F"/>
    <w:rsid w:val="6A7633E1"/>
    <w:rsid w:val="70D846A8"/>
    <w:rsid w:val="716B6F67"/>
    <w:rsid w:val="71B90B7B"/>
    <w:rsid w:val="735976A0"/>
    <w:rsid w:val="76CD6EC1"/>
    <w:rsid w:val="78C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2020-11-17T13:15:00Z</dcterms:created>
  <dc:creator>笑琰主编</dc:creator>
  <cp:lastModifiedBy>笑琰主编</cp:lastModifiedBy>
  <dcterms:modified xsi:type="dcterms:W3CDTF">2020-11-19T03:33:58Z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